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i/>
          <w:iCs/>
          <w:sz w:val="24"/>
          <w:szCs w:val="24"/>
        </w:rPr>
        <w:t>Приложение N 3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i/>
          <w:iCs/>
          <w:sz w:val="24"/>
          <w:szCs w:val="24"/>
        </w:rPr>
        <w:t>к приказу Минэкономразвития России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i/>
          <w:iCs/>
          <w:sz w:val="24"/>
          <w:szCs w:val="24"/>
        </w:rPr>
        <w:t>от 14 апреля 2022 г. N 200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 w:rsidRPr="00AF1DD1">
        <w:rPr>
          <w:rFonts w:ascii="Times New Roman" w:hAnsi="Times New Roman"/>
          <w:b/>
          <w:bCs/>
          <w:sz w:val="36"/>
          <w:szCs w:val="36"/>
        </w:rPr>
        <w:t>ФЕДЕРАЛЬНЫЙ СТАНДАРТ ОЦЕНКИ "ПРОЦЕСС ОЦЕНКИ (ФСО III)"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I. Основные этапы процесса оценки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1. Процесс оценки включает следующие действия: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согласование задания на оценку заказчиком оценки и оценщиком или юридическим лицом, с которым оценщик заключил трудовой договор, путем подписания такого задания в составе договора на оценку объекта оценки (далее - договор на оценку) или в иной письменной форме в случае проведения оценки на основаниях, отличающихся от договора на оценку, предусмотренных Федеральным законом от 29 июля 1998 г. N 135-ФЗ "Об оценочной деятельности в Российской Федерации" (Собрание законодательства Российской Федерации, 1998, N 31, ст. 3813; 2021, N 27, ст. 5179) (далее - Федеральный закон);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сбор и анализ информации, необходимой для проведения оценки;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применение подходов к оценке, включая выбор методов оценки и осуществление необходимых расчетов;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4) согласование промежуточных результатов, полученных в рамках применения различных подходов к оценке (в случае необходимости), и определение итоговой стоимости объекта оценки;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5) составление отчета об оценке объекта оценки (далее - отчет об оценке).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2. Процесс оценки не включает финансовую, юридическую, налоговую проверку и (или) экологический, технический и иные виды аудита.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3. В процессе оценки необходимо соблюдать требования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а также следовать положениям методических рекомендаций по оценке, одобренных советом по оценочной деятельности при Минэкономразвития России.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II. Допущения оценки в отношении объекта оценки и условий предполагаемой сделки или использования объекта оценки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4. В процессе оценки для определения стоимости может требоваться установление допущений в отношении объекта оценки и (или) условий предполагаемой сделки или использования объекта оценки. Эти допущения могут быть приняты на любом этапе процесса оценки до составления отчета об оценке.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5. Допущения, указанные в пункте 4 настоящего федерального стандарта оценки, подразделяются на две категории: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допущения, которые не противоречат фактам на дату оценки или в отношении которых </w:t>
      </w:r>
      <w:r w:rsidRPr="00AF1DD1">
        <w:rPr>
          <w:rFonts w:ascii="Times New Roman" w:hAnsi="Times New Roman"/>
          <w:sz w:val="24"/>
          <w:szCs w:val="24"/>
        </w:rPr>
        <w:lastRenderedPageBreak/>
        <w:t>отсутствуют основания считать обратное;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допущения, которые не соответствуют фактам на дату оценки, но отражают возможные изменения существующих на дату оценки фактов, вероятность наступления которых предполагается из имеющейся у оценщика информации (специальные допущения).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Специальное допущение должно быть реализуемо с учетом применяемых предпосылок стоимости и цели оценки и соответствовать им.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Если оценщик использовал специальное допущение, то данный факт должен быть отражен в формулировке объекта оценки.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6. Допущения могут оказывать существенное влияние на результат оценки. Они должны соответствовать цели оценки. Допущения в отношении объекта оценки и (или) условий предполагаемой сделки или использования объекта оценки не должны противоречить законодательству Российской Федерации и должны быть согласованы заказчиком и оценщиком и раскрыты в отчете об оценке.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III. Ограничения оценки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7. В процессе оценки могут быть выявлены ограничения в отношении источников информации и объема исследования, например, в связи с невозможностью проведения осмотра объекта оценки. Ограничения могут оказывать существенное влияние на результат оценки.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8. Ограничения, а также связанные с ними допущения должны быть согласованы оценщиком и заказчиком и раскрыты в отчете об оценке.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9. Оценка не может проводиться,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IV. Работа с информацией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10. В процессе оценки оценщик собирает информацию, достаточную для определения стоимости объекта оценки, принимая во внимание ее достоверность, надежность и существенность для цели оценки. Признание информации достоверной, надежной, существенной и достаточной требует профессионального суждения оценщика, сформированного на основании анализа такой информации. Информация может быть получена от заказчика оценки, правообладателя объекта оценки, экспертов рынка и отрасли, а также из других источников.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При этом оценщик учитывает: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допущения оценки;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компетентность источника информации и независимость источника информации от объекта оценки и (или) от заказчика оценки.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11. Способы получения информации могут включать составление запросов к информированным источникам, получение исходных документов и материалов, осмотр объекта оценки, интервью, поиск рыночной информации из различных источников. Для выполнения оценки оценщик может привлекать организации и квалифицированных отраслевых специалистов, обладающих знаниями и навыками, не относящимися к компетенции оценщика.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lastRenderedPageBreak/>
        <w:t>12. В процессе оценки оценщик использует информацию, доступную участникам рынка на дату оценки. Информация, которая стала доступна после даты оценки, может быть использована только в следующих случаях: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если такая информация отражает состояние рынка и объекта оценки на дату оценки, соответствует ожиданиям участников рынка на дату оценки (например, статистическая информация, финансовые результаты деятельности компании и другая информация, относящаяся к состоянию объекта оценки и (или) рынка в период до даты оценки или на дату оценки);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если использование такой информации допускается в особом порядке в рамках соответствующих специальных стандартов оценки при определении стоимости отдельных видов объектов оценки.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13. Заказчик оценки, правообладатель объекта оценки или иное уполномоченное ими лицо должны подтвердить, что предоставленная ими информация соответствует известным им фактам. Объем данных, требующих такого подтверждения, и форма подтверждения определяются оценщиком с учетом особенности содержания информации, ее существенности, если особые требования не указаны в задании на оценку. Информация должна быть подтверждена одним из следующих способов: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путем заверения заказчиком копий документов и материалов;</w:t>
      </w:r>
    </w:p>
    <w:p w:rsidR="00E068E7" w:rsidRPr="00AF1DD1" w:rsidRDefault="00E068E7" w:rsidP="00E068E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путем подписания заказчиком письма-представления, содержащего существенную информацию и (или) перечень документов и материалов, с подтверждением того, что информация соответствует известным заказчику фактам, планы и прогнозы отражают ожидания заказчика.</w:t>
      </w:r>
    </w:p>
    <w:p w:rsidR="00F63B17" w:rsidRPr="00E068E7" w:rsidRDefault="00F63B17" w:rsidP="00E068E7">
      <w:bookmarkStart w:id="0" w:name="_GoBack"/>
      <w:bookmarkEnd w:id="0"/>
    </w:p>
    <w:sectPr w:rsidR="00F63B17" w:rsidRPr="00E0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40"/>
    <w:rsid w:val="0001567C"/>
    <w:rsid w:val="00312112"/>
    <w:rsid w:val="00516B4E"/>
    <w:rsid w:val="005C0406"/>
    <w:rsid w:val="005C16E3"/>
    <w:rsid w:val="00680C6C"/>
    <w:rsid w:val="00813533"/>
    <w:rsid w:val="00A30540"/>
    <w:rsid w:val="00C33E2E"/>
    <w:rsid w:val="00E068E7"/>
    <w:rsid w:val="00F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693DB-1D05-4E08-93C8-4AB003FE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стандарт оценки №1 (ФСО №1)</vt:lpstr>
    </vt:vector>
  </TitlesOfParts>
  <Manager>Апанасенко Андрей Владимирович;</Manager>
  <Company>Helper-pro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стандарт оценки №3 (ФСО №3)</dc:title>
  <dc:subject>Федеральные стандарты оценки</dc:subject>
  <dc:creator>Апанасенко Андрей Владимирович</dc:creator>
  <cp:keywords>Helper-pro;Стандарты оценки</cp:keywords>
  <dc:description/>
  <cp:lastModifiedBy>aw_ap</cp:lastModifiedBy>
  <cp:revision>3</cp:revision>
  <dcterms:created xsi:type="dcterms:W3CDTF">2025-11-23T10:21:00Z</dcterms:created>
  <dcterms:modified xsi:type="dcterms:W3CDTF">2025-11-23T10:22:00Z</dcterms:modified>
  <cp:category>Нормативные акты</cp:category>
</cp:coreProperties>
</file>